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B1E" w:rsidRDefault="00E12634">
      <w:pPr>
        <w:jc w:val="center"/>
      </w:pPr>
      <w:r>
        <w:t xml:space="preserve">                                                                                                                                                             приложение 2</w:t>
      </w:r>
    </w:p>
    <w:p w:rsidR="00FB4B1E" w:rsidRDefault="00FB4B1E">
      <w:pPr>
        <w:jc w:val="center"/>
      </w:pPr>
    </w:p>
    <w:p w:rsidR="0017431F" w:rsidRPr="009156B0" w:rsidRDefault="0017431F">
      <w:pPr>
        <w:jc w:val="center"/>
        <w:rPr>
          <w:sz w:val="24"/>
        </w:rPr>
      </w:pPr>
    </w:p>
    <w:p w:rsidR="00FB4B1E" w:rsidRDefault="00E12634">
      <w:pPr>
        <w:jc w:val="center"/>
        <w:rPr>
          <w:sz w:val="24"/>
        </w:rPr>
      </w:pPr>
      <w:r>
        <w:rPr>
          <w:sz w:val="24"/>
        </w:rPr>
        <w:t xml:space="preserve">СПРАВКА </w:t>
      </w:r>
    </w:p>
    <w:p w:rsidR="00FB4B1E" w:rsidRDefault="00E12634">
      <w:pPr>
        <w:jc w:val="center"/>
        <w:rPr>
          <w:sz w:val="24"/>
        </w:rPr>
      </w:pPr>
      <w:r>
        <w:rPr>
          <w:sz w:val="24"/>
        </w:rPr>
        <w:t>входящей корреспонденции по тематике обращений граждан</w:t>
      </w:r>
    </w:p>
    <w:p w:rsidR="00FB4B1E" w:rsidRDefault="00E12634">
      <w:pPr>
        <w:jc w:val="center"/>
        <w:rPr>
          <w:sz w:val="24"/>
        </w:rPr>
      </w:pPr>
      <w:r>
        <w:rPr>
          <w:sz w:val="24"/>
        </w:rPr>
        <w:t>в Управлении Федеральной налоговой службы по Красноярскому краю</w:t>
      </w:r>
    </w:p>
    <w:p w:rsidR="00FB4B1E" w:rsidRPr="0017431F" w:rsidRDefault="00F8189F">
      <w:pPr>
        <w:jc w:val="center"/>
        <w:rPr>
          <w:sz w:val="24"/>
        </w:rPr>
      </w:pPr>
      <w:r w:rsidRPr="005D7D6B">
        <w:rPr>
          <w:sz w:val="24"/>
        </w:rPr>
        <w:t>2</w:t>
      </w:r>
      <w:r w:rsidR="00E12634">
        <w:rPr>
          <w:sz w:val="24"/>
        </w:rPr>
        <w:t xml:space="preserve"> квартал 2020</w:t>
      </w:r>
    </w:p>
    <w:p w:rsidR="005D7D6B" w:rsidRPr="0017431F" w:rsidRDefault="005D7D6B">
      <w:pPr>
        <w:jc w:val="center"/>
        <w:rPr>
          <w:sz w:val="24"/>
        </w:rPr>
      </w:pPr>
    </w:p>
    <w:p w:rsidR="00FB4B1E" w:rsidRDefault="005D7D6B">
      <w:pPr>
        <w:jc w:val="center"/>
      </w:pPr>
      <w:r w:rsidRPr="005D7D6B">
        <w:t>в соответствии с Типовым общероссийским тематическим классификатором обращений граждан</w:t>
      </w:r>
    </w:p>
    <w:tbl>
      <w:tblPr>
        <w:tblW w:w="0" w:type="auto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506"/>
        <w:gridCol w:w="1275"/>
      </w:tblGrid>
      <w:tr w:rsidR="00FB4B1E" w:rsidTr="005D7D6B">
        <w:trPr>
          <w:trHeight w:val="207"/>
        </w:trPr>
        <w:tc>
          <w:tcPr>
            <w:tcW w:w="8506" w:type="dxa"/>
            <w:vMerge w:val="restart"/>
          </w:tcPr>
          <w:p w:rsidR="00FB4B1E" w:rsidRDefault="00FB4B1E">
            <w:pPr>
              <w:jc w:val="center"/>
              <w:rPr>
                <w:sz w:val="18"/>
              </w:rPr>
            </w:pPr>
          </w:p>
          <w:p w:rsidR="00FB4B1E" w:rsidRDefault="00E1263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тематики документа</w:t>
            </w:r>
          </w:p>
        </w:tc>
        <w:tc>
          <w:tcPr>
            <w:tcW w:w="1275" w:type="dxa"/>
            <w:vMerge w:val="restart"/>
            <w:vAlign w:val="center"/>
          </w:tcPr>
          <w:p w:rsidR="00FB4B1E" w:rsidRDefault="00E1263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Количество документов</w:t>
            </w:r>
          </w:p>
        </w:tc>
      </w:tr>
      <w:tr w:rsidR="00FB4B1E" w:rsidTr="005D7D6B">
        <w:trPr>
          <w:trHeight w:val="437"/>
        </w:trPr>
        <w:tc>
          <w:tcPr>
            <w:tcW w:w="8506" w:type="dxa"/>
            <w:vMerge/>
          </w:tcPr>
          <w:p w:rsidR="00FB4B1E" w:rsidRDefault="00FB4B1E"/>
        </w:tc>
        <w:tc>
          <w:tcPr>
            <w:tcW w:w="1275" w:type="dxa"/>
            <w:vMerge/>
            <w:vAlign w:val="center"/>
          </w:tcPr>
          <w:p w:rsidR="00FB4B1E" w:rsidRDefault="00FB4B1E"/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5" w:type="dxa"/>
          </w:tcPr>
          <w:p w:rsidR="00FB4B1E" w:rsidRPr="005D7D6B" w:rsidRDefault="005D7D6B" w:rsidP="005D7D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t>0001.0002.0027.0131 Прекращение рассмотрения обращения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color w:val="FB290D"/>
                <w:lang w:val="en-US"/>
              </w:rPr>
            </w:pPr>
            <w:r w:rsidRPr="0017431F">
              <w:rPr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t xml:space="preserve">0001.0002.0027.0132 </w:t>
            </w:r>
            <w:r>
              <w:rPr>
                <w:sz w:val="22"/>
              </w:rPr>
              <w:t>Предоставление дополнительных документов и материалов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6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color w:val="auto"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2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  <w:lang w:val="en-US"/>
              </w:rPr>
              <w:t>8</w:t>
            </w:r>
          </w:p>
        </w:tc>
      </w:tr>
      <w:tr w:rsidR="0021726A" w:rsidTr="005D7D6B">
        <w:tc>
          <w:tcPr>
            <w:tcW w:w="8506" w:type="dxa"/>
          </w:tcPr>
          <w:p w:rsidR="0021726A" w:rsidRDefault="0021726A">
            <w:r w:rsidRPr="0021726A">
              <w:t>0001.0003.0031.0203</w:t>
            </w:r>
            <w:r w:rsidRPr="0021726A">
              <w:tab/>
              <w:t>Регистрация, перерегистрация юридических лиц всех форм собственности и видов деятельности</w:t>
            </w:r>
          </w:p>
        </w:tc>
        <w:tc>
          <w:tcPr>
            <w:tcW w:w="1275" w:type="dxa"/>
          </w:tcPr>
          <w:p w:rsidR="0021726A" w:rsidRPr="0017431F" w:rsidRDefault="0021726A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4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r>
              <w:t>0002.0006.0065.0254 Вопросы кадрового обеспечения организаций, предприятий и учреждений. Резерв управленческих кадров</w:t>
            </w:r>
          </w:p>
        </w:tc>
        <w:tc>
          <w:tcPr>
            <w:tcW w:w="1275" w:type="dxa"/>
          </w:tcPr>
          <w:p w:rsidR="00FB4B1E" w:rsidRPr="0017431F" w:rsidRDefault="0021726A" w:rsidP="005D7D6B">
            <w:pPr>
              <w:jc w:val="center"/>
              <w:rPr>
                <w:lang w:val="en-US"/>
              </w:rPr>
            </w:pPr>
            <w:r w:rsidRPr="0017431F">
              <w:rPr>
                <w:lang w:val="en-US"/>
              </w:rPr>
              <w:t>2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 w:rsidP="00BF230C">
            <w:r>
              <w:t>0002.0006.0065.026</w:t>
            </w:r>
            <w:r w:rsidR="00BF230C" w:rsidRPr="00BF230C">
              <w:t>0</w:t>
            </w:r>
            <w:r>
              <w:t xml:space="preserve"> </w:t>
            </w:r>
            <w:r w:rsidR="00BF230C" w:rsidRPr="00BF230C">
              <w:t>Труд, зарплата, пособия в связи с закрытием, банкротством и ликвидацией предприятий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  <w:lang w:val="en-US"/>
              </w:rPr>
              <w:t>1</w:t>
            </w:r>
          </w:p>
        </w:tc>
      </w:tr>
      <w:tr w:rsidR="00BF230C" w:rsidTr="005D7D6B">
        <w:tc>
          <w:tcPr>
            <w:tcW w:w="8506" w:type="dxa"/>
          </w:tcPr>
          <w:p w:rsidR="00BF230C" w:rsidRDefault="008156B0">
            <w:r>
              <w:t>0002.0006.0065.0264</w:t>
            </w:r>
            <w:r w:rsidRPr="008156B0">
              <w:t xml:space="preserve"> Надзор и контроль за соблюдением трудового законодательства</w:t>
            </w:r>
          </w:p>
        </w:tc>
        <w:tc>
          <w:tcPr>
            <w:tcW w:w="1275" w:type="dxa"/>
          </w:tcPr>
          <w:p w:rsidR="00BF230C" w:rsidRPr="0017431F" w:rsidRDefault="00F12F64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Pr="008D5F77" w:rsidRDefault="00E12634">
            <w:r w:rsidRPr="008D5F77">
              <w:t>0002.0007.0068.0279Исчисление и уплата страховых взносов в бюджеты государственных внебюджетных фондов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 xml:space="preserve">0002.0007.0069.0280 </w:t>
            </w:r>
            <w:r>
              <w:t>Трудовой стаж и трудовые книжки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0002.0007.0072.0288 Просьбы об оказании финансовой помощи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56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0003.0008.0086.0538 Налоговые преференции и льготы физическим лицам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</w:rPr>
              <w:t>7</w:t>
            </w:r>
          </w:p>
        </w:tc>
      </w:tr>
      <w:tr w:rsidR="00FB4B1E" w:rsidTr="005D7D6B">
        <w:tc>
          <w:tcPr>
            <w:tcW w:w="8506" w:type="dxa"/>
            <w:tcBorders>
              <w:bottom w:val="single" w:sz="6" w:space="0" w:color="000000"/>
            </w:tcBorders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0003.0008.0086.0540 Земельный налог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color w:val="auto"/>
                <w:sz w:val="22"/>
                <w:lang w:val="en-US"/>
              </w:rPr>
              <w:t>11</w:t>
            </w:r>
          </w:p>
        </w:tc>
      </w:tr>
      <w:tr w:rsidR="00FB4B1E" w:rsidTr="005D7D6B">
        <w:tc>
          <w:tcPr>
            <w:tcW w:w="85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0003.0008.0086.0541 Налог на добавленную стоимость</w:t>
            </w:r>
          </w:p>
        </w:tc>
        <w:tc>
          <w:tcPr>
            <w:tcW w:w="1275" w:type="dxa"/>
            <w:tcBorders>
              <w:left w:val="single" w:sz="6" w:space="0" w:color="000000"/>
            </w:tcBorders>
          </w:tcPr>
          <w:p w:rsidR="00FB4B1E" w:rsidRPr="0017431F" w:rsidRDefault="00F12F64" w:rsidP="005D7D6B">
            <w:pPr>
              <w:jc w:val="center"/>
              <w:rPr>
                <w:color w:val="862CD3"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0003.0008.0086.0543 Транспортный налог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17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0003.0008.0086.0544 Налог на имущество</w:t>
            </w:r>
          </w:p>
        </w:tc>
        <w:tc>
          <w:tcPr>
            <w:tcW w:w="1275" w:type="dxa"/>
          </w:tcPr>
          <w:p w:rsidR="00FB4B1E" w:rsidRPr="0017431F" w:rsidRDefault="00F12F64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31</w:t>
            </w:r>
          </w:p>
        </w:tc>
      </w:tr>
      <w:tr w:rsidR="005D7D6B" w:rsidTr="005D7D6B">
        <w:trPr>
          <w:trHeight w:val="200"/>
        </w:trPr>
        <w:tc>
          <w:tcPr>
            <w:tcW w:w="8506" w:type="dxa"/>
          </w:tcPr>
          <w:p w:rsidR="005D7D6B" w:rsidRPr="00787FF1" w:rsidRDefault="005D7D6B">
            <w:pPr>
              <w:rPr>
                <w:sz w:val="22"/>
              </w:rPr>
            </w:pPr>
            <w:r w:rsidRPr="005D7D6B">
              <w:rPr>
                <w:sz w:val="22"/>
              </w:rPr>
              <w:t>0003.0008.0086.0545 Налог на доходы физических лиц</w:t>
            </w:r>
          </w:p>
        </w:tc>
        <w:tc>
          <w:tcPr>
            <w:tcW w:w="1275" w:type="dxa"/>
          </w:tcPr>
          <w:p w:rsidR="005D7D6B" w:rsidRPr="0017431F" w:rsidRDefault="005D7D6B" w:rsidP="005D7D6B">
            <w:pPr>
              <w:jc w:val="center"/>
              <w:rPr>
                <w:color w:val="auto"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56</w:t>
            </w:r>
          </w:p>
        </w:tc>
      </w:tr>
      <w:tr w:rsidR="00787FF1" w:rsidTr="005D7D6B">
        <w:trPr>
          <w:trHeight w:val="200"/>
        </w:trPr>
        <w:tc>
          <w:tcPr>
            <w:tcW w:w="8506" w:type="dxa"/>
          </w:tcPr>
          <w:p w:rsidR="00787FF1" w:rsidRDefault="00787FF1">
            <w:pPr>
              <w:rPr>
                <w:sz w:val="22"/>
              </w:rPr>
            </w:pPr>
            <w:r w:rsidRPr="00787FF1">
              <w:rPr>
                <w:sz w:val="22"/>
              </w:rPr>
              <w:t>0003.0008.0086.0547</w:t>
            </w:r>
            <w:r w:rsidRPr="00787FF1">
              <w:rPr>
                <w:sz w:val="22"/>
              </w:rPr>
              <w:tab/>
              <w:t>Госпошлины</w:t>
            </w:r>
          </w:p>
        </w:tc>
        <w:tc>
          <w:tcPr>
            <w:tcW w:w="1275" w:type="dxa"/>
          </w:tcPr>
          <w:p w:rsidR="00787FF1" w:rsidRPr="0017431F" w:rsidRDefault="00F12F64" w:rsidP="005D7D6B">
            <w:pPr>
              <w:jc w:val="center"/>
              <w:rPr>
                <w:color w:val="862CD3"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  <w:lang w:val="en-US"/>
              </w:rPr>
              <w:t>3</w:t>
            </w:r>
            <w:r w:rsidR="0021726A" w:rsidRPr="0017431F">
              <w:rPr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t>0003.0008.0086.0549 Юридические вопросы по налогам и сборам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0003.0008.0086.0551 Учет налогоплательщиков. Получение и отказ от ИНН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</w:rPr>
              <w:t>1</w:t>
            </w:r>
            <w:r w:rsidR="004F6C79" w:rsidRPr="0017431F">
              <w:rPr>
                <w:sz w:val="22"/>
                <w:lang w:val="en-US"/>
              </w:rPr>
              <w:t>7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0003.0008.0086.0552 Организация работы с налогоплательщиками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  <w:lang w:val="en-US"/>
              </w:rPr>
              <w:t>2</w:t>
            </w:r>
            <w:r w:rsidR="00E12634" w:rsidRPr="0017431F">
              <w:rPr>
                <w:sz w:val="22"/>
              </w:rPr>
              <w:t>9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0003.0008.0086.0553 Актуализация сведений об объектах налогообложения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</w:rPr>
              <w:t>2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0003.0008.0086.0554 Получение налоговых уведомлений об уплате налога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0003.0008.0086.0555 Налоговая отчетность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0003.0008.0086.0556 Контроль и надзор в налоговой сфере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64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</w:rPr>
              <w:t>4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50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3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0003.0008.0086.0560 Уклонение от налогообложения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5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0003.0008.0086.0561 Доступ к персонифицированной информации о состоянии расчета с бюджетом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5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6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9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275" w:type="dxa"/>
          </w:tcPr>
          <w:p w:rsidR="00FB4B1E" w:rsidRPr="0017431F" w:rsidRDefault="00E12634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</w:rPr>
              <w:t>1</w:t>
            </w:r>
            <w:r w:rsidR="004F6C79" w:rsidRPr="0017431F">
              <w:rPr>
                <w:sz w:val="22"/>
                <w:lang w:val="en-US"/>
              </w:rPr>
              <w:t>9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19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color w:val="auto"/>
                <w:sz w:val="22"/>
                <w:lang w:val="en-US"/>
              </w:rPr>
              <w:t>6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  <w:lang w:val="en-US"/>
              </w:rPr>
              <w:t>13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</w:rPr>
            </w:pPr>
            <w:r w:rsidRPr="0017431F">
              <w:rPr>
                <w:sz w:val="22"/>
                <w:lang w:val="en-US"/>
              </w:rPr>
              <w:t>74</w:t>
            </w:r>
          </w:p>
        </w:tc>
      </w:tr>
      <w:tr w:rsidR="00FB4B1E" w:rsidTr="005D7D6B">
        <w:tc>
          <w:tcPr>
            <w:tcW w:w="8506" w:type="dxa"/>
          </w:tcPr>
          <w:p w:rsidR="00FB4B1E" w:rsidRDefault="00F12F64">
            <w:pPr>
              <w:rPr>
                <w:sz w:val="22"/>
              </w:rPr>
            </w:pPr>
            <w:r w:rsidRPr="00F12F64">
              <w:rPr>
                <w:sz w:val="22"/>
              </w:rPr>
              <w:t>0004.0016.0162.1003</w:t>
            </w:r>
            <w:r w:rsidRPr="00F12F64">
              <w:rPr>
                <w:sz w:val="22"/>
              </w:rPr>
              <w:tab/>
              <w:t>Борьба с коррупцией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1</w:t>
            </w:r>
          </w:p>
        </w:tc>
      </w:tr>
      <w:tr w:rsidR="00FB4B1E" w:rsidTr="005D7D6B">
        <w:tc>
          <w:tcPr>
            <w:tcW w:w="8506" w:type="dxa"/>
          </w:tcPr>
          <w:p w:rsidR="00FB4B1E" w:rsidRDefault="00E12634">
            <w:pPr>
              <w:rPr>
                <w:sz w:val="22"/>
              </w:rPr>
            </w:pPr>
            <w:r>
              <w:rPr>
                <w:sz w:val="22"/>
              </w:rPr>
              <w:t>ИТОГО:</w:t>
            </w:r>
          </w:p>
        </w:tc>
        <w:tc>
          <w:tcPr>
            <w:tcW w:w="1275" w:type="dxa"/>
          </w:tcPr>
          <w:p w:rsidR="00FB4B1E" w:rsidRPr="0017431F" w:rsidRDefault="004F6C79" w:rsidP="005D7D6B">
            <w:pPr>
              <w:jc w:val="center"/>
              <w:rPr>
                <w:i/>
                <w:sz w:val="22"/>
                <w:lang w:val="en-US"/>
              </w:rPr>
            </w:pPr>
            <w:r w:rsidRPr="0017431F">
              <w:rPr>
                <w:sz w:val="22"/>
                <w:lang w:val="en-US"/>
              </w:rPr>
              <w:t>567</w:t>
            </w:r>
            <w:r w:rsidR="005D7D6B" w:rsidRPr="0017431F">
              <w:rPr>
                <w:sz w:val="22"/>
                <w:lang w:val="en-US"/>
              </w:rPr>
              <w:t>*</w:t>
            </w:r>
          </w:p>
        </w:tc>
      </w:tr>
    </w:tbl>
    <w:p w:rsidR="0017431F" w:rsidRPr="0017431F" w:rsidRDefault="0017431F" w:rsidP="0017431F">
      <w:r w:rsidRPr="0017431F">
        <w:t xml:space="preserve">* количество обращений граждан с видом документа «Обращение (жалоба‚ заявление‚ предложение)» </w:t>
      </w:r>
    </w:p>
    <w:p w:rsidR="00FB4B1E" w:rsidRDefault="00FB4B1E"/>
    <w:p w:rsidR="00FB4B1E" w:rsidRDefault="00FB4B1E"/>
    <w:p w:rsidR="00FB4B1E" w:rsidRDefault="00FB4B1E">
      <w:bookmarkStart w:id="0" w:name="_GoBack"/>
      <w:bookmarkEnd w:id="0"/>
    </w:p>
    <w:sectPr w:rsidR="00FB4B1E">
      <w:pgSz w:w="11907" w:h="16840"/>
      <w:pgMar w:top="426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1191408"/>
    <w:multiLevelType w:val="multilevel"/>
    <w:tmpl w:val="75F83B7E"/>
    <w:lvl w:ilvl="0">
      <w:start w:val="1"/>
      <w:numFmt w:val="decimal"/>
      <w:pStyle w:val="1"/>
      <w:lvlText w:val="%1."/>
      <w:lvlJc w:val="left"/>
      <w:pPr>
        <w:ind w:left="357" w:hanging="432"/>
      </w:pPr>
    </w:lvl>
    <w:lvl w:ilvl="1">
      <w:start w:val="1"/>
      <w:numFmt w:val="decimal"/>
      <w:pStyle w:val="2"/>
      <w:lvlText w:val="%1.%2.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B1E"/>
    <w:rsid w:val="0017431F"/>
    <w:rsid w:val="0021726A"/>
    <w:rsid w:val="004F6C79"/>
    <w:rsid w:val="005D7D6B"/>
    <w:rsid w:val="00787FF1"/>
    <w:rsid w:val="008156B0"/>
    <w:rsid w:val="008D5F77"/>
    <w:rsid w:val="009156B0"/>
    <w:rsid w:val="00BF230C"/>
    <w:rsid w:val="00CD7746"/>
    <w:rsid w:val="00E12634"/>
    <w:rsid w:val="00F12F64"/>
    <w:rsid w:val="00F8189F"/>
    <w:rsid w:val="00FB4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C1D3D7-40BE-40CD-875D-631DD3495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</w:style>
  <w:style w:type="paragraph" w:styleId="1">
    <w:name w:val="heading 1"/>
    <w:basedOn w:val="a"/>
    <w:next w:val="a"/>
    <w:link w:val="11"/>
    <w:uiPriority w:val="9"/>
    <w:qFormat/>
    <w:pPr>
      <w:keepNext/>
      <w:numPr>
        <w:numId w:val="1"/>
      </w:numPr>
      <w:tabs>
        <w:tab w:val="left" w:pos="789"/>
      </w:tabs>
      <w:spacing w:before="360" w:after="120"/>
      <w:ind w:firstLine="0"/>
      <w:jc w:val="center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numPr>
        <w:ilvl w:val="1"/>
        <w:numId w:val="1"/>
      </w:numPr>
      <w:tabs>
        <w:tab w:val="left" w:pos="933"/>
      </w:tabs>
      <w:spacing w:before="120" w:after="120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link w:val="30"/>
    <w:uiPriority w:val="9"/>
    <w:qFormat/>
    <w:pPr>
      <w:keepNext/>
      <w:numPr>
        <w:ilvl w:val="2"/>
        <w:numId w:val="1"/>
      </w:numPr>
      <w:tabs>
        <w:tab w:val="left" w:pos="1077"/>
      </w:tabs>
      <w:spacing w:before="120" w:after="120"/>
      <w:outlineLvl w:val="2"/>
    </w:pPr>
    <w:rPr>
      <w:b/>
      <w:i/>
      <w:sz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widowControl w:val="0"/>
      <w:numPr>
        <w:ilvl w:val="3"/>
        <w:numId w:val="1"/>
      </w:numPr>
      <w:tabs>
        <w:tab w:val="left" w:pos="1437"/>
      </w:tabs>
      <w:spacing w:before="240" w:after="60"/>
      <w:ind w:hanging="862"/>
      <w:jc w:val="both"/>
      <w:outlineLvl w:val="3"/>
    </w:pPr>
    <w:rPr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numPr>
        <w:ilvl w:val="4"/>
        <w:numId w:val="1"/>
      </w:numPr>
      <w:tabs>
        <w:tab w:val="left" w:pos="1365"/>
      </w:tabs>
      <w:outlineLvl w:val="4"/>
    </w:pPr>
    <w:rPr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numPr>
        <w:ilvl w:val="5"/>
        <w:numId w:val="1"/>
      </w:numPr>
      <w:tabs>
        <w:tab w:val="left" w:pos="1509"/>
      </w:tabs>
      <w:outlineLvl w:val="5"/>
    </w:pPr>
    <w:rPr>
      <w:b/>
    </w:rPr>
  </w:style>
  <w:style w:type="paragraph" w:styleId="7">
    <w:name w:val="heading 7"/>
    <w:basedOn w:val="a"/>
    <w:next w:val="a"/>
    <w:link w:val="70"/>
    <w:uiPriority w:val="9"/>
    <w:qFormat/>
    <w:pPr>
      <w:keepNext/>
      <w:pageBreakBefore/>
      <w:numPr>
        <w:ilvl w:val="6"/>
        <w:numId w:val="1"/>
      </w:numPr>
      <w:tabs>
        <w:tab w:val="left" w:pos="1653"/>
      </w:tabs>
      <w:jc w:val="center"/>
      <w:outlineLvl w:val="6"/>
    </w:pPr>
    <w:rPr>
      <w:sz w:val="24"/>
    </w:rPr>
  </w:style>
  <w:style w:type="paragraph" w:styleId="8">
    <w:name w:val="heading 8"/>
    <w:basedOn w:val="a"/>
    <w:next w:val="a"/>
    <w:link w:val="80"/>
    <w:uiPriority w:val="9"/>
    <w:qFormat/>
    <w:pPr>
      <w:numPr>
        <w:ilvl w:val="7"/>
        <w:numId w:val="1"/>
      </w:numPr>
      <w:tabs>
        <w:tab w:val="left" w:pos="1797"/>
      </w:tabs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"/>
    <w:qFormat/>
    <w:pPr>
      <w:numPr>
        <w:ilvl w:val="8"/>
        <w:numId w:val="1"/>
      </w:numPr>
      <w:tabs>
        <w:tab w:val="left" w:pos="1941"/>
      </w:tabs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character" w:customStyle="1" w:styleId="70">
    <w:name w:val="Заголовок 7 Знак"/>
    <w:basedOn w:val="10"/>
    <w:link w:val="7"/>
    <w:rPr>
      <w:sz w:val="24"/>
    </w:rPr>
  </w:style>
  <w:style w:type="paragraph" w:styleId="61">
    <w:name w:val="toc 6"/>
    <w:next w:val="a"/>
    <w:link w:val="62"/>
    <w:uiPriority w:val="39"/>
    <w:pPr>
      <w:ind w:left="1000"/>
    </w:pPr>
  </w:style>
  <w:style w:type="character" w:customStyle="1" w:styleId="62">
    <w:name w:val="Оглавление 6 Знак"/>
    <w:link w:val="61"/>
  </w:style>
  <w:style w:type="paragraph" w:styleId="71">
    <w:name w:val="toc 7"/>
    <w:next w:val="a"/>
    <w:link w:val="72"/>
    <w:uiPriority w:val="39"/>
    <w:pPr>
      <w:ind w:left="1200"/>
    </w:pPr>
  </w:style>
  <w:style w:type="character" w:customStyle="1" w:styleId="72">
    <w:name w:val="Оглавление 7 Знак"/>
    <w:link w:val="71"/>
  </w:style>
  <w:style w:type="paragraph" w:customStyle="1" w:styleId="12">
    <w:name w:val="Основной шрифт абзаца1"/>
  </w:style>
  <w:style w:type="character" w:customStyle="1" w:styleId="30">
    <w:name w:val="Заголовок 3 Знак"/>
    <w:basedOn w:val="10"/>
    <w:link w:val="3"/>
    <w:rPr>
      <w:b/>
      <w:i/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basedOn w:val="10"/>
    <w:link w:val="5"/>
    <w:rPr>
      <w:sz w:val="24"/>
    </w:rPr>
  </w:style>
  <w:style w:type="character" w:customStyle="1" w:styleId="11">
    <w:name w:val="Заголовок 1 Знак"/>
    <w:basedOn w:val="10"/>
    <w:link w:val="1"/>
    <w:rPr>
      <w:b/>
      <w:caps/>
      <w:spacing w:val="40"/>
      <w:sz w:val="24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0"/>
    <w:link w:val="8"/>
    <w:rPr>
      <w:rFonts w:ascii="Arial" w:hAnsi="Arial"/>
      <w:i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next w:val="a"/>
    <w:link w:val="92"/>
    <w:uiPriority w:val="39"/>
    <w:pPr>
      <w:ind w:left="1600"/>
    </w:pPr>
  </w:style>
  <w:style w:type="character" w:customStyle="1" w:styleId="92">
    <w:name w:val="Оглавление 9 Знак"/>
    <w:link w:val="91"/>
  </w:style>
  <w:style w:type="paragraph" w:styleId="81">
    <w:name w:val="toc 8"/>
    <w:next w:val="a"/>
    <w:link w:val="82"/>
    <w:uiPriority w:val="39"/>
    <w:pPr>
      <w:ind w:left="1400"/>
    </w:pPr>
  </w:style>
  <w:style w:type="character" w:customStyle="1" w:styleId="82">
    <w:name w:val="Оглавление 8 Знак"/>
    <w:link w:val="8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rFonts w:ascii="XO Thames" w:hAnsi="XO Thames"/>
      <w:i/>
      <w:color w:val="616161"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rFonts w:ascii="XO Thames" w:hAnsi="XO Thames"/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basedOn w:val="10"/>
    <w:link w:val="4"/>
    <w:rPr>
      <w:b/>
      <w:sz w:val="24"/>
    </w:rPr>
  </w:style>
  <w:style w:type="paragraph" w:styleId="a8">
    <w:name w:val="List Paragraph"/>
    <w:basedOn w:val="a"/>
    <w:link w:val="a9"/>
    <w:pPr>
      <w:ind w:left="720"/>
      <w:contextualSpacing/>
    </w:pPr>
  </w:style>
  <w:style w:type="character" w:customStyle="1" w:styleId="a9">
    <w:name w:val="Абзац списка Знак"/>
    <w:basedOn w:val="10"/>
    <w:link w:val="a8"/>
  </w:style>
  <w:style w:type="character" w:customStyle="1" w:styleId="20">
    <w:name w:val="Заголовок 2 Знак"/>
    <w:basedOn w:val="10"/>
    <w:link w:val="2"/>
    <w:rPr>
      <w:b/>
      <w:smallCaps/>
      <w:sz w:val="24"/>
    </w:rPr>
  </w:style>
  <w:style w:type="character" w:customStyle="1" w:styleId="60">
    <w:name w:val="Заголовок 6 Знак"/>
    <w:basedOn w:val="10"/>
    <w:link w:val="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20199-D9B4-40B5-B709-3B2E62FB6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Шушарева Пелагея Алексеевна</dc:creator>
  <cp:lastModifiedBy>Виталий Бобырь</cp:lastModifiedBy>
  <cp:revision>3</cp:revision>
  <cp:lastPrinted>2020-07-16T04:01:00Z</cp:lastPrinted>
  <dcterms:created xsi:type="dcterms:W3CDTF">2020-08-04T02:03:00Z</dcterms:created>
  <dcterms:modified xsi:type="dcterms:W3CDTF">2020-08-06T03:30:00Z</dcterms:modified>
</cp:coreProperties>
</file>